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A01B3C"/>
          <w:sz w:val="16"/>
          <w:szCs w:val="16"/>
          <w:b w:val="1"/>
          <w:bCs w:val="1"/>
          <w:smallCaps w:val="0"/>
          <w:caps w:val="1"/>
        </w:rPr>
        <w:t xml:space="preserve">GUÍAAPUESTAS</w:t>
      </w:r>
    </w:p>
    <w:p>
      <w:pPr>
        <w:pStyle w:val="Heading1"/>
      </w:pPr>
      <w:bookmarkStart w:id="0" w:name="_Toc0"/>
      <w:r>
        <w:t>Reseña de 1xBet: apuestas, bonos y acceso en 2026</w:t>
      </w:r>
      <w:bookmarkEnd w:id="0"/>
    </w:p>
    <w:p>
      <w:pPr>
        <w:spacing w:after="80"/>
      </w:pPr>
      <w:r>
        <w:rPr>
          <w:color w:val="6B5F64"/>
          <w:sz w:val="24"/>
          <w:szCs w:val="24"/>
        </w:rPr>
        <w:t xml:space="preserve">Reseña completa de 1xBet en Argentina 2026: líneas, cuotas, bonos, app, casino y métodos de pago locales. Ventajas y desventajas con objetividad, sin exageraciones.</w:t>
      </w:r>
    </w:p>
    <w:p>
      <w:pPr>
        <w:spacing w:after="200"/>
      </w:pPr>
      <w:r>
        <w:rPr>
          <w:color w:val="6B5F64"/>
          <w:sz w:val="18"/>
          <w:szCs w:val="18"/>
        </w:rPr>
        <w:t xml:space="preserve">Mariana Quiroga, editora de apuestas · 18.05.2026</w:t>
      </w:r>
    </w:p>
    <w:p>
      <w:pPr>
        <w:spacing w:after="200"/>
        <w:shd w:val="clear" w:fill="FBE8EE"/>
      </w:pPr>
      <w:r>
        <w:rPr>
          <w:color w:val="A01B3C"/>
          <w:b w:val="1"/>
          <w:bCs w:val="1"/>
        </w:rPr>
        <w:t xml:space="preserve">TL;DR  </w:t>
      </w:r>
      <w:r>
        <w:rPr>
          <w:sz w:val="20"/>
          <w:szCs w:val="20"/>
        </w:rPr>
        <w:t xml:space="preserve">1xBet es un operador internacional de apuestas deportivas y casino fundado en 2007 que llega al jugador argentino con una oferta amplia: Liga Profesional, Copa Libertadores, ligas europeas, eSports, casino en vivo y juegos crash como Aviator. Su atractivo principal es la profundidad de mercados y los métodos de pago locales (Mercado Pago, tarjetas, transferencia y criptomonedas en ARS). El punto débil que ningún jugador debería pasar por alto es su estatus regulatorio: 1xBet no tiene licencia local en Argentina y opera bajo licencia internacional, lo que lo deja en una zona gris. Este análisis repasa qué ofrece, en qué destaca y en qué conviene tener cautela, sin exageraciones. Jugá con responsabilidad, +18.</w:t>
      </w:r>
    </w:p>
    <w:p>
      <w:pPr>
        <w:pStyle w:val="Heading2"/>
      </w:pPr>
      <w:bookmarkStart w:id="1" w:name="_Toc1"/>
      <w:r>
        <w:t>Qué es 1xBet y su lugar en el mercado</w:t>
      </w:r>
      <w:bookmarkEnd w:id="1"/>
    </w:p>
    <w:p>
      <w:pPr>
        <w:spacing w:after="80"/>
      </w:pPr>
      <w:r>
        <w:rPr>
          <w:b w:val="1"/>
          <w:bCs w:val="1"/>
        </w:rPr>
        <w:t xml:space="preserve">1xBet es un operador internacional de apuestas y casino activo desde 2007, presente en decenas de países y con soporte en español. En Argentina funciona bajo licencia internacional, sin habilitación local.</w:t>
      </w:r>
    </w:p>
    <w:p>
      <w:pPr/>
      <w:r>
        <w:rPr/>
        <w:t xml:space="preserve">1xBet nació en 2007 y creció hasta convertirse en una de las marcas de apuestas con presencia en más mercados del mundo, con plataforma en decenas de idiomas, incluido el español. Para el jugador argentino se posiciona como una casa "todo en uno": apuestas deportivas pre-partido y en vivo, eSports, casino, casino en vivo y juegos crash en una misma cuenta.</w:t>
      </w:r>
    </w:p>
    <w:p>
      <w:pPr/>
      <w:r>
        <w:rPr/>
        <w:t xml:space="preserve">Su lugar en el mercado local es particular. La regulación de apuestas en Argentina es provincial (por ejemplo LOTBA en CABA y los organismos de la provincia de Buenos Aires), y 1xBet no cuenta con una licencia local: opera bajo licencia internacional. A efectos prácticos del usuario, eso es un estatus gris que conviene entender antes de depositar.</w:t>
      </w:r>
    </w:p>
    <w:p>
      <w:pPr>
        <w:numPr>
          <w:ilvl w:val="0"/>
          <w:numId w:val="3"/>
        </w:numPr>
      </w:pPr>
      <w:r>
        <w:rPr>
          <w:b w:val="1"/>
          <w:bCs w:val="1"/>
        </w:rPr>
        <w:t xml:space="preserve">Operador internacional</w:t>
      </w:r>
      <w:r>
        <w:rPr/>
        <w:t xml:space="preserve">, no una casa con sede o licencia argentina</w:t>
      </w:r>
    </w:p>
    <w:p>
      <w:pPr>
        <w:numPr>
          <w:ilvl w:val="0"/>
          <w:numId w:val="3"/>
        </w:numPr>
      </w:pPr>
      <w:r>
        <w:rPr>
          <w:b w:val="1"/>
          <w:bCs w:val="1"/>
        </w:rPr>
        <w:t xml:space="preserve">Oferta amplia</w:t>
      </w:r>
      <w:r>
        <w:rPr/>
        <w:t xml:space="preserve">: deportes, casino, en vivo y crash en una sola plataforma</w:t>
      </w:r>
    </w:p>
    <w:p>
      <w:pPr>
        <w:numPr>
          <w:ilvl w:val="0"/>
          <w:numId w:val="3"/>
        </w:numPr>
      </w:pPr>
      <w:r>
        <w:rPr>
          <w:b w:val="1"/>
          <w:bCs w:val="1"/>
        </w:rPr>
        <w:t xml:space="preserve">Pagos locales</w:t>
      </w:r>
      <w:r>
        <w:rPr/>
        <w:t xml:space="preserve"> según la experiencia reportada por jugadores: Mercado Pago, tarjetas, transferencia y cripto</w:t>
      </w:r>
    </w:p>
    <w:p>
      <w:pPr>
        <w:numPr>
          <w:ilvl w:val="0"/>
          <w:numId w:val="3"/>
        </w:numPr>
      </w:pPr>
      <w:r>
        <w:rPr>
          <w:b w:val="1"/>
          <w:bCs w:val="1"/>
        </w:rPr>
        <w:t xml:space="preserve">Enfoque LatAm</w:t>
      </w:r>
      <w:r>
        <w:rPr/>
        <w:t xml:space="preserve">: cobertura fuerte de fútbol sudamericano y europeo</w:t>
      </w:r>
    </w:p>
    <w:p>
      <w:pPr/>
      <w:r>
        <w:rPr/>
        <w:t xml:space="preserve">Para conocer condiciones, dominios y promociones vigentes, la referencia siempre es el sitio oficial de 1xBet, donde se confirman los datos que cambian con el tiempo.</w:t>
      </w:r>
    </w:p>
    <w:p>
      <w:pPr>
        <w:spacing w:before="60" w:after="160"/>
      </w:pPr>
      <w:r>
        <w:rPr>
          <w:color w:val="6B5F64"/>
          <w:i w:val="1"/>
          <w:iCs w:val="1"/>
        </w:rPr>
        <w:t xml:space="preserve">1xBet es un operador internacional veterano y completo, pero sin licencia local en Argentina.</w:t>
      </w:r>
    </w:p>
    <w:p>
      <w:pPr>
        <w:pStyle w:val="Heading2"/>
      </w:pPr>
      <w:bookmarkStart w:id="2" w:name="_Toc2"/>
      <w:r>
        <w:t>Lo esencial de 1xBet en cifras</w:t>
      </w:r>
      <w:bookmarkEnd w:id="2"/>
    </w:p>
    <w:p>
      <w:pPr>
        <w:spacing w:after="80"/>
      </w:pPr>
      <w:r>
        <w:rPr>
          <w:b w:val="1"/>
          <w:bCs w:val="1"/>
        </w:rPr>
        <w:t xml:space="preserve">Las cifras de marca útiles son pocas y estables: fundación en 2007, presencia internacional y soporte en español. Los montos de bonos, límites y comisiones cambian y se confirman en el sitio oficial.</w:t>
      </w:r>
    </w:p>
    <w:p>
      <w:pPr/>
      <w:r>
        <w:rPr/>
        <w:t xml:space="preserve">Conviene separar los datos estables de los volátiles. Lo estable describe a la marca; lo volátil (bonos, mínimos, comisiones, tiempos) varía por país, método y promoción, así que acá se trata como rango o como dato a confirmar antes de operar.</w:t>
      </w:r>
    </w:p>
    <w:p>
      <w:pPr>
        <w:numPr>
          <w:ilvl w:val="0"/>
          <w:numId w:val="4"/>
        </w:numPr>
      </w:pPr>
      <w:r>
        <w:rPr>
          <w:b w:val="1"/>
          <w:bCs w:val="1"/>
        </w:rPr>
        <w:t xml:space="preserve">Año de fundación:</w:t>
      </w:r>
      <w:r>
        <w:rPr/>
        <w:t xml:space="preserve"> 2007</w:t>
      </w:r>
    </w:p>
    <w:p>
      <w:pPr>
        <w:numPr>
          <w:ilvl w:val="0"/>
          <w:numId w:val="4"/>
        </w:numPr>
      </w:pPr>
      <w:r>
        <w:rPr>
          <w:b w:val="1"/>
          <w:bCs w:val="1"/>
        </w:rPr>
        <w:t xml:space="preserve">Tipo:</w:t>
      </w:r>
      <w:r>
        <w:rPr/>
        <w:t xml:space="preserve"> operador internacional de apuestas deportivas y casino</w:t>
      </w:r>
    </w:p>
    <w:p>
      <w:pPr>
        <w:numPr>
          <w:ilvl w:val="0"/>
          <w:numId w:val="4"/>
        </w:numPr>
      </w:pPr>
      <w:r>
        <w:rPr>
          <w:b w:val="1"/>
          <w:bCs w:val="1"/>
        </w:rPr>
        <w:t xml:space="preserve">Productos:</w:t>
      </w:r>
      <w:r>
        <w:rPr/>
        <w:t xml:space="preserve"> deportes pre-partido y en vivo, eSports, casino, casino en vivo, crash (Aviator)</w:t>
      </w:r>
    </w:p>
    <w:p>
      <w:pPr>
        <w:numPr>
          <w:ilvl w:val="0"/>
          <w:numId w:val="4"/>
        </w:numPr>
      </w:pPr>
      <w:r>
        <w:rPr>
          <w:b w:val="1"/>
          <w:bCs w:val="1"/>
        </w:rPr>
        <w:t xml:space="preserve">Idiomas:</w:t>
      </w:r>
      <w:r>
        <w:rPr/>
        <w:t xml:space="preserve"> decenas, incluido el español</w:t>
      </w:r>
    </w:p>
    <w:p>
      <w:pPr>
        <w:numPr>
          <w:ilvl w:val="0"/>
          <w:numId w:val="4"/>
        </w:numPr>
      </w:pPr>
      <w:r>
        <w:rPr>
          <w:b w:val="1"/>
          <w:bCs w:val="1"/>
        </w:rPr>
        <w:t xml:space="preserve">Apps:</w:t>
      </w:r>
      <w:r>
        <w:rPr/>
        <w:t xml:space="preserve"> Android (APK fuera de Google Play) e iOS (según región / sitio)</w:t>
      </w:r>
    </w:p>
    <w:p>
      <w:pPr>
        <w:numPr>
          <w:ilvl w:val="0"/>
          <w:numId w:val="4"/>
        </w:numPr>
      </w:pPr>
      <w:r>
        <w:rPr>
          <w:b w:val="1"/>
          <w:bCs w:val="1"/>
        </w:rPr>
        <w:t xml:space="preserve">Moneda local:</w:t>
      </w:r>
      <w:r>
        <w:rPr/>
        <w:t xml:space="preserve"> ARS ($)</w:t>
      </w:r>
    </w:p>
    <w:p>
      <w:pPr>
        <w:numPr>
          <w:ilvl w:val="0"/>
          <w:numId w:val="4"/>
        </w:numPr>
      </w:pPr>
      <w:r>
        <w:rPr>
          <w:b w:val="1"/>
          <w:bCs w:val="1"/>
        </w:rPr>
        <w:t xml:space="preserve">Edad mínima:</w:t>
      </w:r>
      <w:r>
        <w:rPr/>
        <w:t xml:space="preserve"> 18 años</w:t>
      </w:r>
    </w:p>
    <w:p>
      <w:pPr/>
      <w:r>
        <w:rPr/>
        <w:t xml:space="preserve">Sobre montos de depósito y retiro, valor del bono de bienvenida, requisitos de rollover y tiempos de pago, no hay una cifra única confiable: dependen del método y de la promoción activa, y se confirman en el sitio oficial. Cualquier artículo que prometa un número exacto fijo conviene leerlo con escepticismo.</w:t>
      </w:r>
    </w:p>
    <w:p>
      <w:pPr>
        <w:spacing w:before="60" w:after="160"/>
      </w:pPr>
      <w:r>
        <w:rPr>
          <w:color w:val="6B5F64"/>
          <w:i w:val="1"/>
          <w:iCs w:val="1"/>
        </w:rPr>
        <w:t xml:space="preserve">Fiate de los datos estables de marca; tratá bonos, límites y comisiones como cifras a verificar en el sitio.</w:t>
      </w:r>
    </w:p>
    <w:p>
      <w:pPr>
        <w:pStyle w:val="Heading2"/>
      </w:pPr>
      <w:bookmarkStart w:id="3" w:name="_Toc3"/>
      <w:r>
        <w:t>Líneas, cuotas y productos</w:t>
      </w:r>
      <w:bookmarkEnd w:id="3"/>
    </w:p>
    <w:p>
      <w:pPr>
        <w:spacing w:after="80"/>
      </w:pPr>
      <w:r>
        <w:rPr>
          <w:b w:val="1"/>
          <w:bCs w:val="1"/>
        </w:rPr>
        <w:t xml:space="preserve">La oferta deportiva es uno de los puntos fuertes: fútbol argentino y europeo, Libertadores, tenis, NBA, UFC y eSports, con apuestas pre-partido y en vivo, además de un casino y juegos crash integrados.</w:t>
      </w:r>
    </w:p>
    <w:p>
      <w:pPr/>
      <w:r>
        <w:rPr/>
        <w:t xml:space="preserve">En deportes, la propuesta apunta a profundidad. El jugador argentino encuentra cobertura de la Liga Profesional, el Superclásico Boca-River, la selección argentina, Copa Libertadores y Sudamericana, además de las ligas europeas top. Fuera del fútbol hay tenis (ATP/WTA), NBA y UFC/MMA, con mercados pre-partido y en vivo.</w:t>
      </w:r>
    </w:p>
    <w:p>
      <w:pPr>
        <w:numPr>
          <w:ilvl w:val="0"/>
          <w:numId w:val="5"/>
        </w:numPr>
      </w:pPr>
      <w:r>
        <w:rPr>
          <w:b w:val="1"/>
          <w:bCs w:val="1"/>
        </w:rPr>
        <w:t xml:space="preserve">Fútbol</w:t>
      </w:r>
      <w:r>
        <w:rPr/>
        <w:t xml:space="preserve">: Liga Argentina, Libertadores, Sudamericana, ligas europeas</w:t>
      </w:r>
    </w:p>
    <w:p>
      <w:pPr>
        <w:numPr>
          <w:ilvl w:val="0"/>
          <w:numId w:val="5"/>
        </w:numPr>
      </w:pPr>
      <w:r>
        <w:rPr>
          <w:b w:val="1"/>
          <w:bCs w:val="1"/>
        </w:rPr>
        <w:t xml:space="preserve">Otros deportes</w:t>
      </w:r>
      <w:r>
        <w:rPr/>
        <w:t xml:space="preserve">: tenis, básquet/NBA, UFC y combate</w:t>
      </w:r>
    </w:p>
    <w:p>
      <w:pPr>
        <w:numPr>
          <w:ilvl w:val="0"/>
          <w:numId w:val="5"/>
        </w:numPr>
      </w:pPr>
      <w:r>
        <w:rPr>
          <w:b w:val="1"/>
          <w:bCs w:val="1"/>
        </w:rPr>
        <w:t xml:space="preserve">eSports</w:t>
      </w:r>
      <w:r>
        <w:rPr/>
        <w:t xml:space="preserve">: disciplinas populares en la línea</w:t>
      </w:r>
    </w:p>
    <w:p>
      <w:pPr>
        <w:numPr>
          <w:ilvl w:val="0"/>
          <w:numId w:val="5"/>
        </w:numPr>
      </w:pPr>
      <w:r>
        <w:rPr>
          <w:b w:val="1"/>
          <w:bCs w:val="1"/>
        </w:rPr>
        <w:t xml:space="preserve">Casino</w:t>
      </w:r>
      <w:r>
        <w:rPr/>
        <w:t xml:space="preserve">: tragamonedas y casino en vivo</w:t>
      </w:r>
    </w:p>
    <w:p>
      <w:pPr>
        <w:numPr>
          <w:ilvl w:val="0"/>
          <w:numId w:val="5"/>
        </w:numPr>
      </w:pPr>
      <w:r>
        <w:rPr>
          <w:b w:val="1"/>
          <w:bCs w:val="1"/>
        </w:rPr>
        <w:t xml:space="preserve">Crash</w:t>
      </w:r>
      <w:r>
        <w:rPr/>
        <w:t xml:space="preserve">: Aviator y juegos similares (+18, alto riesgo)</w:t>
      </w:r>
    </w:p>
    <w:p>
      <w:pPr/>
      <w:r>
        <w:rPr/>
        <w:t xml:space="preserve">La amplitud de mercados por evento suele citarse como una fortaleza, igual que la profundidad de las apuestas en vivo. La contracara es que tanta variedad puede abrumar al principiante y empuja a apuestas impulsivas, sobre todo en casino y crash. Sobre el valor exacto de las cuotas y el margen no se afirma una cifra: varía por deporte y se evalúa según la información publicada y la experiencia reportada por jugadores.</w:t>
      </w:r>
    </w:p>
    <w:p>
      <w:pPr>
        <w:spacing w:before="60" w:after="160"/>
      </w:pPr>
      <w:r>
        <w:rPr>
          <w:color w:val="6B5F64"/>
          <w:i w:val="1"/>
          <w:iCs w:val="1"/>
        </w:rPr>
        <w:t xml:space="preserve">La fortaleza de 1xBet es la amplitud de deportes y mercados; la variedad de casino y crash exige autocontrol.</w:t>
      </w:r>
    </w:p>
    <w:p>
      <w:pPr>
        <w:pStyle w:val="Heading2"/>
      </w:pPr>
      <w:bookmarkStart w:id="4" w:name="_Toc4"/>
      <w:r>
        <w:t>Bonos y condiciones para jugadores</w:t>
      </w:r>
      <w:bookmarkEnd w:id="4"/>
    </w:p>
    <w:p>
      <w:pPr>
        <w:spacing w:after="80"/>
      </w:pPr>
      <w:r>
        <w:rPr>
          <w:b w:val="1"/>
          <w:bCs w:val="1"/>
        </w:rPr>
        <w:t xml:space="preserve">1xBet ofrece un bono de bienvenida y promociones recurrentes, pero todo bono trae requisitos de rollover. El valor real depende de esas condiciones, que se confirman en el sitio oficial.</w:t>
      </w:r>
    </w:p>
    <w:p>
      <w:pPr/>
      <w:r>
        <w:rPr/>
        <w:t xml:space="preserve">Como casi todos los operadores, 1xBet usa un bono de bienvenida como gancho inicial y suma promociones periódicas (apuestas gratis, cashback, ofertas de casino). El punto clave no es el monto anunciado sino la letra chica: el rollover, es decir cuántas veces hay que apostar el bono antes de poder retirar.</w:t>
      </w:r>
    </w:p>
    <w:p>
      <w:pPr>
        <w:numPr>
          <w:ilvl w:val="0"/>
          <w:numId w:val="6"/>
        </w:numPr>
      </w:pPr>
      <w:r>
        <w:rPr>
          <w:b w:val="1"/>
          <w:bCs w:val="1"/>
        </w:rPr>
        <w:t xml:space="preserve">Bono de bienvenida</w:t>
      </w:r>
      <w:r>
        <w:rPr/>
        <w:t xml:space="preserve">: monto y porcentaje se confirman en el sitio oficial</w:t>
      </w:r>
    </w:p>
    <w:p>
      <w:pPr>
        <w:numPr>
          <w:ilvl w:val="0"/>
          <w:numId w:val="6"/>
        </w:numPr>
      </w:pPr>
      <w:r>
        <w:rPr>
          <w:b w:val="1"/>
          <w:bCs w:val="1"/>
        </w:rPr>
        <w:t xml:space="preserve">Rollover</w:t>
      </w:r>
      <w:r>
        <w:rPr/>
        <w:t xml:space="preserve">: requisito de apuesta que condiciona el retiro del bono</w:t>
      </w:r>
    </w:p>
    <w:p>
      <w:pPr>
        <w:numPr>
          <w:ilvl w:val="0"/>
          <w:numId w:val="6"/>
        </w:numPr>
      </w:pPr>
      <w:r>
        <w:rPr>
          <w:b w:val="1"/>
          <w:bCs w:val="1"/>
        </w:rPr>
        <w:t xml:space="preserve">Promociones recurrentes</w:t>
      </w:r>
      <w:r>
        <w:rPr/>
        <w:t xml:space="preserve">: apuestas gratis, cashback, ofertas de temporada</w:t>
      </w:r>
    </w:p>
    <w:p>
      <w:pPr>
        <w:numPr>
          <w:ilvl w:val="0"/>
          <w:numId w:val="6"/>
        </w:numPr>
      </w:pPr>
      <w:r>
        <w:rPr>
          <w:b w:val="1"/>
          <w:bCs w:val="1"/>
        </w:rPr>
        <w:t xml:space="preserve">Vencimientos y cuotas mínimas</w:t>
      </w:r>
      <w:r>
        <w:rPr/>
        <w:t xml:space="preserve">: suelen aplicar restricciones a respetar</w:t>
      </w:r>
    </w:p>
    <w:p>
      <w:pPr/>
      <w:r>
        <w:rPr/>
        <w:t xml:space="preserve">Una recomendación realista: no tomes un bono solo por su tamaño. Si el rollover es alto o el plazo corto, el bono puede valer menos de lo que parece y atar tu saldo. Para un jugador ocasional, a veces conviene jugar sin bono y conservar la flexibilidad de retirar. Las cifras concretas cambian con cada campaña, así que verificá las condiciones vigentes antes de activar nada.</w:t>
      </w:r>
    </w:p>
    <w:p>
      <w:pPr>
        <w:spacing w:before="60" w:after="160"/>
      </w:pPr>
      <w:r>
        <w:rPr>
          <w:color w:val="6B5F64"/>
          <w:i w:val="1"/>
          <w:iCs w:val="1"/>
        </w:rPr>
        <w:t xml:space="preserve">El valor de un bono está en su rollover, no en el monto; leé las condiciones antes de activarlo.</w:t>
      </w:r>
    </w:p>
    <w:p>
      <w:pPr>
        <w:pStyle w:val="Heading2"/>
      </w:pPr>
      <w:bookmarkStart w:id="5" w:name="_Toc5"/>
      <w:r>
        <w:t>Ventajas, desventajas y veredicto</w:t>
      </w:r>
      <w:bookmarkEnd w:id="5"/>
    </w:p>
    <w:p>
      <w:pPr>
        <w:spacing w:after="80"/>
      </w:pPr>
      <w:r>
        <w:rPr>
          <w:b w:val="1"/>
          <w:bCs w:val="1"/>
        </w:rPr>
        <w:t xml:space="preserve">1xBet conviene a quien busca amplitud de mercados, pagos locales y app completa, y entiende el riesgo del estatus gris. No conviene a quien prioriza una casa con licencia local y respaldo regulatorio argentino.</w:t>
      </w:r>
    </w:p>
    <w:p>
      <w:pPr/>
      <w:r>
        <w:rPr/>
        <w:t xml:space="preserve">Puesto en la balanza, 1xBet tiene argumentos sólidos y límites claros. Lo siguiente resume para qué perfil sirve y para cuál no.</w:t>
      </w:r>
    </w:p>
    <w:p>
      <w:pPr>
        <w:numPr>
          <w:ilvl w:val="0"/>
          <w:numId w:val="7"/>
        </w:numPr>
      </w:pPr>
      <w:r>
        <w:rPr>
          <w:b w:val="1"/>
          <w:bCs w:val="1"/>
        </w:rPr>
        <w:t xml:space="preserve">Ventajas:</w:t>
      </w:r>
      <w:r>
        <w:rPr/>
        <w:t xml:space="preserve"> oferta enorme de deportes y casino; cobertura de fútbol sudamericano; apuestas en vivo profundas; pagos locales (Mercado Pago, cripto); apps para Android e iOS</w:t>
      </w:r>
    </w:p>
    <w:p>
      <w:pPr>
        <w:numPr>
          <w:ilvl w:val="0"/>
          <w:numId w:val="7"/>
        </w:numPr>
      </w:pPr>
      <w:r>
        <w:rPr>
          <w:b w:val="1"/>
          <w:bCs w:val="1"/>
        </w:rPr>
        <w:t xml:space="preserve">Desventajas:</w:t>
      </w:r>
      <w:r>
        <w:rPr/>
        <w:t xml:space="preserve"> sin licencia local en Argentina (estatus gris); bonos con rollover exigente; tanta variedad puede fomentar el juego impulsivo; soporte y tiempos de pago variables según el caso</w:t>
      </w:r>
    </w:p>
    <w:p>
      <w:pPr>
        <w:numPr>
          <w:ilvl w:val="0"/>
          <w:numId w:val="7"/>
        </w:numPr>
      </w:pPr>
      <w:r>
        <w:rPr>
          <w:b w:val="1"/>
          <w:bCs w:val="1"/>
        </w:rPr>
        <w:t xml:space="preserve">Mejor para:</w:t>
      </w:r>
      <w:r>
        <w:rPr/>
        <w:t xml:space="preserve"> apostadores con experiencia que valoran amplitud y métodos locales y aceptan el marco internacional</w:t>
      </w:r>
    </w:p>
    <w:p>
      <w:pPr>
        <w:numPr>
          <w:ilvl w:val="0"/>
          <w:numId w:val="7"/>
        </w:numPr>
      </w:pPr>
      <w:r>
        <w:rPr>
          <w:b w:val="1"/>
          <w:bCs w:val="1"/>
        </w:rPr>
        <w:t xml:space="preserve">No tan bueno para:</w:t>
      </w:r>
      <w:r>
        <w:rPr/>
        <w:t xml:space="preserve"> quien exige licencia local, principiantes que se abruman con demasiadas opciones, o quien busca garantías regulatorias argentinas</w:t>
      </w:r>
    </w:p>
    <w:p>
      <w:pPr/>
      <w:r>
        <w:rPr>
          <w:b w:val="1"/>
          <w:bCs w:val="1"/>
        </w:rPr>
        <w:t xml:space="preserve">Veredicto:</w:t>
      </w:r>
      <w:r>
        <w:rPr/>
        <w:t xml:space="preserve"> es una plataforma completa y competitiva en producto, pero su talón de Aquiles es regulatorio. Si decidís usarla, hacelo con expectativas realistas, verificá las condiciones en el sitio oficial, completá la verificación de identidad antes de retirar y jugá montos que puedas perder. Jugá con responsabilidad; +18.</w:t>
      </w:r>
    </w:p>
    <w:p>
      <w:pPr>
        <w:spacing w:before="60" w:after="160"/>
      </w:pPr>
      <w:r>
        <w:rPr>
          <w:color w:val="6B5F64"/>
          <w:i w:val="1"/>
          <w:iCs w:val="1"/>
        </w:rPr>
        <w:t xml:space="preserve">Producto fuerte, marco regulatorio débil: útil para el apostador informado, no para quien exige licencia local.</w:t>
      </w:r>
    </w:p>
    <w:p>
      <w:pPr>
        <w:pStyle w:val="Heading2"/>
      </w:pPr>
      <w:bookmarkStart w:id="6" w:name="_Toc6"/>
      <w:r>
        <w:t>FAQ</w:t>
      </w:r>
      <w:bookmarkEnd w:id="6"/>
    </w:p>
    <w:p>
      <w:pPr>
        <w:spacing w:before="80"/>
      </w:pPr>
      <w:r>
        <w:rPr>
          <w:b w:val="1"/>
          <w:bCs w:val="1"/>
        </w:rPr>
        <w:t xml:space="preserve">¿1xBet es legal en Argentina?</w:t>
      </w:r>
    </w:p>
    <w:p>
      <w:pPr>
        <w:spacing w:after="60"/>
      </w:pPr>
      <w:r>
        <w:rPr/>
        <w:t xml:space="preserve">1xBet no cuenta con licencia local en Argentina; opera bajo licencia internacional. La regulación de apuestas acá es provincial (por ejemplo LOTBA en CABA), así que a efectos del jugador es un estatus gris. No está prohibido usarlo, pero no tenés el respaldo de una habilitación local. Conviene operar con cautela y montos que puedas perder.</w:t>
      </w:r>
    </w:p>
    <w:p>
      <w:pPr>
        <w:spacing w:before="80"/>
      </w:pPr>
      <w:r>
        <w:rPr>
          <w:b w:val="1"/>
          <w:bCs w:val="1"/>
        </w:rPr>
        <w:t xml:space="preserve">¿Qué métodos de pago acepta 1xBet en Argentina?</w:t>
      </w:r>
    </w:p>
    <w:p>
      <w:pPr>
        <w:spacing w:after="60"/>
      </w:pPr>
      <w:r>
        <w:rPr/>
        <w:t xml:space="preserve">Según la experiencia reportada por jugadores, suele admitir Mercado Pago, tarjetas de débito y crédito, transferencia bancaria y criptomonedas, operando en pesos (ARS). Los métodos exactos, montos mínimos y comisiones cambian y se confirman en el sitio oficial antes de depositar o retirar.</w:t>
      </w:r>
    </w:p>
    <w:p>
      <w:pPr>
        <w:spacing w:before="80"/>
      </w:pPr>
      <w:r>
        <w:rPr>
          <w:b w:val="1"/>
          <w:bCs w:val="1"/>
        </w:rPr>
        <w:t xml:space="preserve">¿Cuánto es el bono de bienvenida de 1xBet?</w:t>
      </w:r>
    </w:p>
    <w:p>
      <w:pPr>
        <w:spacing w:after="60"/>
      </w:pPr>
      <w:r>
        <w:rPr/>
        <w:t xml:space="preserve">El monto y el porcentaje del bono de bienvenida varían según la promoción vigente y se confirman en el sitio oficial. Más importante que la cifra es el rollover: el número de veces que hay que apostar el bono antes de poder retirarlo. Evaluá esa condición antes de activarlo.</w:t>
      </w:r>
    </w:p>
    <w:p>
      <w:pPr>
        <w:spacing w:before="80"/>
      </w:pPr>
      <w:r>
        <w:rPr>
          <w:b w:val="1"/>
          <w:bCs w:val="1"/>
        </w:rPr>
        <w:t xml:space="preserve">¿Vale la pena 1xBet para apostar al fútbol argentino?</w:t>
      </w:r>
    </w:p>
    <w:p>
      <w:pPr>
        <w:spacing w:after="60"/>
      </w:pPr>
      <w:r>
        <w:rPr/>
        <w:t xml:space="preserve">En oferta de fútbol sudamericano y europeo es competitivo: cubre Liga Profesional, Superclásico, Libertadores y ligas top, con mercados pre-partido y en vivo. La decisión depende de cuánto te importe el estatus regulatorio y de comparar cuotas con otras casas para tu tipo de apuesta.</w:t>
      </w:r>
    </w:p>
    <w:p>
      <w:pPr>
        <w:spacing w:before="80"/>
      </w:pPr>
      <w:r>
        <w:rPr>
          <w:b w:val="1"/>
          <w:bCs w:val="1"/>
        </w:rPr>
        <w:t xml:space="preserve">¿Es seguro jugar en 1xBet?</w:t>
      </w:r>
    </w:p>
    <w:p>
      <w:pPr>
        <w:spacing w:after="60"/>
      </w:pPr>
      <w:r>
        <w:rPr/>
        <w:t xml:space="preserve">La plataforma usa medidas estándar de protección de cuenta, pero al no tener licencia local en Argentina no contás con un organismo regulatorio local de respaldo. Usá contraseñas fuertes, completá la verificación de identidad y jugá con responsabilidad. Recordá que es +18 y que ninguna apuesta es una forma de ingreso.</w:t>
      </w:r>
    </w:p>
    <w:p>
      <w:pPr>
        <w:spacing w:before="240"/>
      </w:pPr>
      <w:r>
        <w:rPr>
          <w:color w:val="6B5F64"/>
          <w:sz w:val="18"/>
          <w:szCs w:val="18"/>
        </w:rPr>
        <w:t xml:space="preserve">Full article: </w:t>
      </w:r>
      <w:hyperlink r:id="rId7" w:history="1">
        <w:r>
          <w:rPr>
            <w:color w:val="A01B3C"/>
            <w:sz w:val="18"/>
            <w:szCs w:val="18"/>
            <w:u w:val="single"/>
          </w:rPr>
          <w:t xml:space="preserve">https://betlatam.net/</w:t>
        </w:r>
      </w:hyperlink>
    </w:p>
    <w:p>
      <w:pPr>
        <w:spacing w:before="120"/>
      </w:pPr>
      <w:r>
        <w:rPr>
          <w:color w:val="6B5F64"/>
          <w:sz w:val="16"/>
          <w:szCs w:val="16"/>
        </w:rPr>
        <w:t xml:space="preserve">GuíaApuestas es un sitio editorial independiente. No somos 1xBet ni estamos asociados oficialmente a la marca. Algunos enlaces pueden ser de afiliados. Apostar implica riesgo: jugá con responsabilidad y solo si sos mayor de 18 años.</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C306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8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B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6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A01B3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lata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GuíaApuestas</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Quiroga, editora de apuestas</dc:creator>
  <dc:title>1xBet reseña 2026: app, bono, casino y apuestas</dc:title>
  <dc:description>Reseña completa de 1xBet en Argentina 2026: líneas, cuotas, bonos, app, casino y métodos de pago locales. Ventajas y desventajas con objetividad, sin exageraciones.</dc:description>
  <dc:subject>Reseña de 1xBet: apuestas, bonos y acceso en 2026</dc:subject>
  <cp:keywords/>
  <cp:category/>
  <cp:lastModifiedBy/>
  <dcterms:created xsi:type="dcterms:W3CDTF">2026-07-07T19:48:50+00:00</dcterms:created>
  <dcterms:modified xsi:type="dcterms:W3CDTF">2026-07-07T19:48:50+00:00</dcterms:modified>
</cp:coreProperties>
</file>

<file path=docProps/custom.xml><?xml version="1.0" encoding="utf-8"?>
<Properties xmlns="http://schemas.openxmlformats.org/officeDocument/2006/custom-properties" xmlns:vt="http://schemas.openxmlformats.org/officeDocument/2006/docPropsVTypes"/>
</file>